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064D3" w:rsidRDefault="005A6E3B"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Failure As Stepping Stone</w:t>
      </w:r>
    </w:p>
    <w:p w:rsidR="00CA789A" w:rsidRDefault="00CA789A" w:rsidP="00CA789A">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A789A" w:rsidRDefault="00CA789A" w:rsidP="00CA789A">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CA789A" w:rsidRDefault="00CA789A" w:rsidP="00CA789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A789A" w:rsidRDefault="00CA789A" w:rsidP="00CA789A">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CA789A" w:rsidRDefault="00CA789A" w:rsidP="00CA789A">
      <w:pPr>
        <w:spacing w:line="480" w:lineRule="auto"/>
        <w:jc w:val="center"/>
        <w:rPr>
          <w:rFonts w:ascii="Times New Roman" w:hAnsi="Times New Roman" w:cs="Times New Roman"/>
          <w:sz w:val="24"/>
          <w:szCs w:val="24"/>
        </w:rPr>
      </w:pPr>
    </w:p>
    <w:p w:rsidR="002A34AB" w:rsidRPr="003919D4" w:rsidRDefault="002A34AB" w:rsidP="003919D4">
      <w:pPr>
        <w:spacing w:line="480" w:lineRule="auto"/>
        <w:jc w:val="center"/>
        <w:rPr>
          <w:rFonts w:ascii="Times New Roman" w:hAnsi="Times New Roman" w:cs="Times New Roman"/>
          <w:b/>
          <w:sz w:val="24"/>
          <w:szCs w:val="24"/>
        </w:rPr>
      </w:pPr>
      <w:r w:rsidRPr="003919D4">
        <w:rPr>
          <w:rFonts w:ascii="Times New Roman" w:hAnsi="Times New Roman" w:cs="Times New Roman"/>
          <w:b/>
          <w:sz w:val="24"/>
          <w:szCs w:val="24"/>
        </w:rPr>
        <w:t>Case Overview</w:t>
      </w:r>
      <w:r w:rsidR="003919D4">
        <w:rPr>
          <w:rFonts w:ascii="Times New Roman" w:hAnsi="Times New Roman" w:cs="Times New Roman"/>
          <w:b/>
          <w:sz w:val="24"/>
          <w:szCs w:val="24"/>
        </w:rPr>
        <w:t xml:space="preserve"> Responses</w:t>
      </w:r>
    </w:p>
    <w:p w:rsidR="002A34AB" w:rsidRPr="003919D4" w:rsidRDefault="002A34AB" w:rsidP="003919D4">
      <w:pPr>
        <w:pStyle w:val="ListParagraph"/>
        <w:numPr>
          <w:ilvl w:val="0"/>
          <w:numId w:val="1"/>
        </w:numPr>
        <w:spacing w:line="480" w:lineRule="auto"/>
        <w:rPr>
          <w:rFonts w:ascii="Times New Roman" w:hAnsi="Times New Roman" w:cs="Times New Roman"/>
          <w:b/>
          <w:sz w:val="24"/>
          <w:szCs w:val="24"/>
        </w:rPr>
      </w:pPr>
      <w:r w:rsidRPr="003919D4">
        <w:rPr>
          <w:rFonts w:ascii="Times New Roman" w:hAnsi="Times New Roman" w:cs="Times New Roman"/>
          <w:b/>
          <w:sz w:val="24"/>
          <w:szCs w:val="24"/>
        </w:rPr>
        <w:t>How should Peter Aceto and the organization respond?</w:t>
      </w:r>
    </w:p>
    <w:p w:rsidR="002A34AB" w:rsidRPr="003919D4" w:rsidRDefault="002A34AB" w:rsidP="003919D4">
      <w:pPr>
        <w:spacing w:line="480" w:lineRule="auto"/>
        <w:rPr>
          <w:rFonts w:ascii="Times New Roman" w:hAnsi="Times New Roman" w:cs="Times New Roman"/>
          <w:sz w:val="24"/>
          <w:szCs w:val="24"/>
        </w:rPr>
      </w:pPr>
      <w:r w:rsidRPr="003919D4">
        <w:rPr>
          <w:rFonts w:ascii="Times New Roman" w:hAnsi="Times New Roman" w:cs="Times New Roman"/>
          <w:sz w:val="24"/>
          <w:szCs w:val="24"/>
        </w:rPr>
        <w:t>The company should incorporate the Mental Health Awareness into their advertisement. In doing so, they will create awareness on mental-illness to the general public using social media. On the other hand, their advertisement on TV spot will also be airing, as it shows the concerns on mental health. Through this, it is not easy to differentiate between the two parties and the concerns being raised will be all solved.</w:t>
      </w:r>
    </w:p>
    <w:p w:rsidR="002A34AB" w:rsidRPr="003919D4" w:rsidRDefault="002A34AB" w:rsidP="003919D4">
      <w:pPr>
        <w:pStyle w:val="ListParagraph"/>
        <w:numPr>
          <w:ilvl w:val="0"/>
          <w:numId w:val="1"/>
        </w:numPr>
        <w:spacing w:line="480" w:lineRule="auto"/>
        <w:rPr>
          <w:rFonts w:ascii="Times New Roman" w:hAnsi="Times New Roman" w:cs="Times New Roman"/>
          <w:b/>
          <w:sz w:val="24"/>
          <w:szCs w:val="24"/>
        </w:rPr>
      </w:pPr>
      <w:r w:rsidRPr="003919D4">
        <w:rPr>
          <w:rFonts w:ascii="Times New Roman" w:hAnsi="Times New Roman" w:cs="Times New Roman"/>
          <w:b/>
          <w:sz w:val="24"/>
          <w:szCs w:val="24"/>
        </w:rPr>
        <w:t>Executives at ING were genuinely surprised by the negative reaction to the TV ads. The TV spots had been tested through social media, and no negative feedback had resulted from the original testing. What did ING and/or its ad agency miss?</w:t>
      </w:r>
    </w:p>
    <w:p w:rsidR="002A34AB" w:rsidRPr="003919D4" w:rsidRDefault="00650E44" w:rsidP="003919D4">
      <w:pPr>
        <w:spacing w:line="480" w:lineRule="auto"/>
        <w:ind w:left="360"/>
        <w:rPr>
          <w:rFonts w:ascii="Times New Roman" w:hAnsi="Times New Roman" w:cs="Times New Roman"/>
          <w:sz w:val="24"/>
          <w:szCs w:val="24"/>
        </w:rPr>
      </w:pPr>
      <w:r w:rsidRPr="003919D4">
        <w:rPr>
          <w:rFonts w:ascii="Times New Roman" w:hAnsi="Times New Roman" w:cs="Times New Roman"/>
          <w:sz w:val="24"/>
          <w:szCs w:val="24"/>
        </w:rPr>
        <w:t>The company underestimated the effect of social media and the influence the ads would impact. As a result they did not consider important aspects of the ad especially feedback from the larger audience that it will reach. Unlike in television, the feedbacks in twitter trends more rapid and is subject to individual interpretation thereby causing a lot of misunderstanding.</w:t>
      </w:r>
    </w:p>
    <w:p w:rsidR="00650E44" w:rsidRPr="003919D4" w:rsidRDefault="00650E44" w:rsidP="003919D4">
      <w:pPr>
        <w:pStyle w:val="ListParagraph"/>
        <w:numPr>
          <w:ilvl w:val="0"/>
          <w:numId w:val="1"/>
        </w:numPr>
        <w:spacing w:line="480" w:lineRule="auto"/>
        <w:rPr>
          <w:rFonts w:ascii="Times New Roman" w:hAnsi="Times New Roman" w:cs="Times New Roman"/>
          <w:b/>
          <w:sz w:val="24"/>
          <w:szCs w:val="24"/>
        </w:rPr>
      </w:pPr>
      <w:r w:rsidRPr="003919D4">
        <w:rPr>
          <w:rFonts w:ascii="Times New Roman" w:hAnsi="Times New Roman" w:cs="Times New Roman"/>
          <w:b/>
          <w:sz w:val="24"/>
          <w:szCs w:val="24"/>
        </w:rPr>
        <w:t>ING had already spent hundreds of thousands of dollars on the advertising campaign. Pulling the ad at the start of the RSP selling season would be a difficult and costly decision since February is the busiest month for Canadians to make RSP contributions. What are the pros and cons of pulling the ad campaign?</w:t>
      </w:r>
    </w:p>
    <w:p w:rsidR="00650E44" w:rsidRPr="003919D4" w:rsidRDefault="00650E44" w:rsidP="003919D4">
      <w:pPr>
        <w:spacing w:line="480" w:lineRule="auto"/>
        <w:ind w:left="360"/>
        <w:rPr>
          <w:rFonts w:ascii="Times New Roman" w:hAnsi="Times New Roman" w:cs="Times New Roman"/>
          <w:sz w:val="24"/>
          <w:szCs w:val="24"/>
        </w:rPr>
      </w:pPr>
      <w:r w:rsidRPr="003919D4">
        <w:rPr>
          <w:rFonts w:ascii="Times New Roman" w:hAnsi="Times New Roman" w:cs="Times New Roman"/>
          <w:sz w:val="24"/>
          <w:szCs w:val="24"/>
        </w:rPr>
        <w:t>The pro of pulling down the advert is that the information will not discourage many customers that it had not reached. Moreover, it will also reduce the extent of the dropping negative feed backs on the company. Cons include a massive loss of the money vested in advertisement as it would have not achieved its main objective of attracting new customers and thus, no increase in sales.</w:t>
      </w:r>
    </w:p>
    <w:p w:rsidR="00650E44" w:rsidRPr="003919D4" w:rsidRDefault="00650E44" w:rsidP="003919D4">
      <w:pPr>
        <w:pStyle w:val="ListParagraph"/>
        <w:numPr>
          <w:ilvl w:val="0"/>
          <w:numId w:val="1"/>
        </w:numPr>
        <w:spacing w:line="480" w:lineRule="auto"/>
        <w:rPr>
          <w:rFonts w:ascii="Times New Roman" w:hAnsi="Times New Roman" w:cs="Times New Roman"/>
          <w:b/>
          <w:sz w:val="24"/>
          <w:szCs w:val="24"/>
        </w:rPr>
      </w:pPr>
      <w:r w:rsidRPr="003919D4">
        <w:rPr>
          <w:rFonts w:ascii="Times New Roman" w:hAnsi="Times New Roman" w:cs="Times New Roman"/>
          <w:b/>
          <w:sz w:val="24"/>
          <w:szCs w:val="24"/>
        </w:rPr>
        <w:t>Facebook posts and Twitter feeds totaled fewer than 100. Did ING overreact in pulling the ads?</w:t>
      </w:r>
    </w:p>
    <w:p w:rsidR="00650E44" w:rsidRPr="003919D4" w:rsidRDefault="00650E44" w:rsidP="003919D4">
      <w:pPr>
        <w:spacing w:line="480" w:lineRule="auto"/>
        <w:ind w:left="360"/>
        <w:rPr>
          <w:rFonts w:ascii="Times New Roman" w:hAnsi="Times New Roman" w:cs="Times New Roman"/>
          <w:sz w:val="24"/>
          <w:szCs w:val="24"/>
        </w:rPr>
      </w:pPr>
      <w:r w:rsidRPr="003919D4">
        <w:rPr>
          <w:rFonts w:ascii="Times New Roman" w:hAnsi="Times New Roman" w:cs="Times New Roman"/>
          <w:sz w:val="24"/>
          <w:szCs w:val="24"/>
        </w:rPr>
        <w:t xml:space="preserve">By pulling down the ads, the company would not show a sense of over reacting since it would save the name of their brands. This is purely because twitter is highly influential and the re-tweets </w:t>
      </w:r>
      <w:r w:rsidR="003919D4" w:rsidRPr="003919D4">
        <w:rPr>
          <w:rFonts w:ascii="Times New Roman" w:hAnsi="Times New Roman" w:cs="Times New Roman"/>
          <w:sz w:val="24"/>
          <w:szCs w:val="24"/>
        </w:rPr>
        <w:t>would advance</w:t>
      </w:r>
      <w:r w:rsidRPr="003919D4">
        <w:rPr>
          <w:rFonts w:ascii="Times New Roman" w:hAnsi="Times New Roman" w:cs="Times New Roman"/>
          <w:sz w:val="24"/>
          <w:szCs w:val="24"/>
        </w:rPr>
        <w:t xml:space="preserve"> to higher numbers affecting the company further. This in return would solidify the misunderstanding that was perceived magnifying its intent.</w:t>
      </w:r>
    </w:p>
    <w:p w:rsidR="00650E44" w:rsidRPr="003919D4" w:rsidRDefault="00650E44" w:rsidP="003919D4">
      <w:pPr>
        <w:pStyle w:val="ListParagraph"/>
        <w:numPr>
          <w:ilvl w:val="0"/>
          <w:numId w:val="1"/>
        </w:numPr>
        <w:spacing w:line="480" w:lineRule="auto"/>
        <w:rPr>
          <w:rFonts w:ascii="Times New Roman" w:hAnsi="Times New Roman" w:cs="Times New Roman"/>
          <w:b/>
          <w:sz w:val="24"/>
          <w:szCs w:val="24"/>
        </w:rPr>
      </w:pPr>
      <w:r w:rsidRPr="003919D4">
        <w:rPr>
          <w:rFonts w:ascii="Times New Roman" w:hAnsi="Times New Roman" w:cs="Times New Roman"/>
          <w:b/>
          <w:sz w:val="24"/>
          <w:szCs w:val="24"/>
        </w:rPr>
        <w:t>What should Peter Aceto say or do to minimize the impact of the ads and the negative responses to them? Do you see a risk for ING if it had failed to provide a swift response?</w:t>
      </w:r>
    </w:p>
    <w:p w:rsidR="00650E44" w:rsidRPr="003919D4" w:rsidRDefault="00650E44" w:rsidP="003919D4">
      <w:pPr>
        <w:spacing w:line="480" w:lineRule="auto"/>
        <w:ind w:left="360"/>
        <w:rPr>
          <w:rFonts w:ascii="Times New Roman" w:hAnsi="Times New Roman" w:cs="Times New Roman"/>
          <w:sz w:val="24"/>
          <w:szCs w:val="24"/>
        </w:rPr>
      </w:pPr>
      <w:r w:rsidRPr="003919D4">
        <w:rPr>
          <w:rFonts w:ascii="Times New Roman" w:hAnsi="Times New Roman" w:cs="Times New Roman"/>
          <w:sz w:val="24"/>
          <w:szCs w:val="24"/>
        </w:rPr>
        <w:t>Peter Aceto should come out to address the issue of misunderstanding and clarify on the case probably through press media. This would clear the air and in return reduce the negative feedbacks. Moreover, he could also use the chance to show his support on Mental Health Awareness and state that they would enhance the awareness through their Tv spot. Additionally, there is not risk for ING if it failed to respond swiftly on the matter.</w:t>
      </w:r>
    </w:p>
    <w:p w:rsidR="00650E44" w:rsidRPr="003919D4" w:rsidRDefault="00650E44" w:rsidP="003919D4">
      <w:pPr>
        <w:pStyle w:val="ListParagraph"/>
        <w:numPr>
          <w:ilvl w:val="0"/>
          <w:numId w:val="1"/>
        </w:numPr>
        <w:spacing w:line="480" w:lineRule="auto"/>
        <w:rPr>
          <w:rFonts w:ascii="Times New Roman" w:hAnsi="Times New Roman" w:cs="Times New Roman"/>
          <w:b/>
          <w:sz w:val="24"/>
          <w:szCs w:val="24"/>
        </w:rPr>
      </w:pPr>
      <w:r w:rsidRPr="003919D4">
        <w:rPr>
          <w:rFonts w:ascii="Times New Roman" w:hAnsi="Times New Roman" w:cs="Times New Roman"/>
          <w:b/>
          <w:sz w:val="24"/>
          <w:szCs w:val="24"/>
        </w:rPr>
        <w:t>How does Peter Aceto’s character come into play during the challenge presented to ING?</w:t>
      </w:r>
    </w:p>
    <w:p w:rsidR="00650E44" w:rsidRPr="003919D4" w:rsidRDefault="00650E44" w:rsidP="003919D4">
      <w:pPr>
        <w:spacing w:line="480" w:lineRule="auto"/>
        <w:ind w:left="360"/>
        <w:rPr>
          <w:rFonts w:ascii="Times New Roman" w:hAnsi="Times New Roman" w:cs="Times New Roman"/>
          <w:sz w:val="24"/>
          <w:szCs w:val="24"/>
        </w:rPr>
      </w:pPr>
      <w:r w:rsidRPr="003919D4">
        <w:rPr>
          <w:rFonts w:ascii="Times New Roman" w:hAnsi="Times New Roman" w:cs="Times New Roman"/>
          <w:sz w:val="24"/>
          <w:szCs w:val="24"/>
        </w:rPr>
        <w:t>Being the sole mind behind the tweet and the ad campaign, Peter Aceto is the central figure in the situation. In addition, he is the Companies CEO who is responsible for the company’s communication process the public relation sector. He should therefore be in the fore front to clear the misunderstanding, apologize and show a sense of responsibility but integrating awareness creation on Mental Health.</w:t>
      </w:r>
    </w:p>
    <w:p w:rsidR="00650E44" w:rsidRPr="003919D4" w:rsidRDefault="00650E44" w:rsidP="003919D4">
      <w:pPr>
        <w:spacing w:line="480" w:lineRule="auto"/>
        <w:rPr>
          <w:rFonts w:ascii="Times New Roman" w:hAnsi="Times New Roman" w:cs="Times New Roman"/>
          <w:sz w:val="24"/>
          <w:szCs w:val="24"/>
        </w:rPr>
      </w:pPr>
    </w:p>
    <w:p w:rsidR="00650E44" w:rsidRPr="003919D4" w:rsidRDefault="00650E44" w:rsidP="003919D4">
      <w:pPr>
        <w:spacing w:line="480" w:lineRule="auto"/>
        <w:ind w:left="360"/>
        <w:rPr>
          <w:rFonts w:ascii="Times New Roman" w:hAnsi="Times New Roman" w:cs="Times New Roman"/>
          <w:sz w:val="24"/>
          <w:szCs w:val="24"/>
        </w:rPr>
      </w:pPr>
    </w:p>
    <w:p w:rsidR="00650E44" w:rsidRPr="003919D4" w:rsidRDefault="00650E44" w:rsidP="003919D4">
      <w:pPr>
        <w:pStyle w:val="ListParagraph"/>
        <w:spacing w:line="480" w:lineRule="auto"/>
        <w:rPr>
          <w:rFonts w:ascii="Times New Roman" w:hAnsi="Times New Roman" w:cs="Times New Roman"/>
          <w:sz w:val="24"/>
          <w:szCs w:val="24"/>
        </w:rPr>
      </w:pPr>
    </w:p>
    <w:p w:rsidR="00650E44" w:rsidRPr="003919D4" w:rsidRDefault="00650E44" w:rsidP="003919D4">
      <w:pPr>
        <w:spacing w:line="480" w:lineRule="auto"/>
        <w:ind w:left="360"/>
        <w:rPr>
          <w:rFonts w:ascii="Times New Roman" w:hAnsi="Times New Roman" w:cs="Times New Roman"/>
          <w:sz w:val="24"/>
          <w:szCs w:val="24"/>
        </w:rPr>
      </w:pPr>
    </w:p>
    <w:p w:rsidR="00CA789A" w:rsidRPr="003919D4" w:rsidRDefault="00CA789A" w:rsidP="002A34AB">
      <w:pPr>
        <w:spacing w:line="480" w:lineRule="auto"/>
        <w:jc w:val="center"/>
        <w:rPr>
          <w:rFonts w:ascii="Times New Roman" w:hAnsi="Times New Roman" w:cs="Times New Roman"/>
          <w:sz w:val="24"/>
          <w:szCs w:val="24"/>
        </w:rPr>
      </w:pPr>
    </w:p>
    <w:sectPr w:rsidR="00CA789A" w:rsidRPr="003919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55AD" w:rsidRDefault="00F855AD" w:rsidP="002A34AB">
      <w:pPr>
        <w:spacing w:after="0" w:line="240" w:lineRule="auto"/>
      </w:pPr>
      <w:r>
        <w:separator/>
      </w:r>
    </w:p>
  </w:endnote>
  <w:endnote w:type="continuationSeparator" w:id="0">
    <w:p w:rsidR="00F855AD" w:rsidRDefault="00F855AD" w:rsidP="002A3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55AD" w:rsidRDefault="00F855AD" w:rsidP="002A34AB">
      <w:pPr>
        <w:spacing w:after="0" w:line="240" w:lineRule="auto"/>
      </w:pPr>
      <w:r>
        <w:separator/>
      </w:r>
    </w:p>
  </w:footnote>
  <w:footnote w:type="continuationSeparator" w:id="0">
    <w:p w:rsidR="00F855AD" w:rsidRDefault="00F855AD" w:rsidP="002A3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C5D83"/>
    <w:multiLevelType w:val="hybridMultilevel"/>
    <w:tmpl w:val="6F5C8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9A"/>
    <w:rsid w:val="002A34AB"/>
    <w:rsid w:val="003919D4"/>
    <w:rsid w:val="005A6E3B"/>
    <w:rsid w:val="00650E44"/>
    <w:rsid w:val="00B23694"/>
    <w:rsid w:val="00CA789A"/>
    <w:rsid w:val="00D61A32"/>
    <w:rsid w:val="00E17136"/>
    <w:rsid w:val="00F85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5F0106-93A5-E246-AA68-EBE2B7CA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34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4AB"/>
  </w:style>
  <w:style w:type="paragraph" w:styleId="Footer">
    <w:name w:val="footer"/>
    <w:basedOn w:val="Normal"/>
    <w:link w:val="FooterChar"/>
    <w:uiPriority w:val="99"/>
    <w:semiHidden/>
    <w:unhideWhenUsed/>
    <w:rsid w:val="002A34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34AB"/>
  </w:style>
  <w:style w:type="paragraph" w:styleId="ListParagraph">
    <w:name w:val="List Paragraph"/>
    <w:basedOn w:val="Normal"/>
    <w:uiPriority w:val="34"/>
    <w:qFormat/>
    <w:rsid w:val="002A3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 900</dc:creator>
  <cp:lastModifiedBy>nyoike31@gmail.com</cp:lastModifiedBy>
  <cp:revision>2</cp:revision>
  <dcterms:created xsi:type="dcterms:W3CDTF">2021-03-22T13:56:00Z</dcterms:created>
  <dcterms:modified xsi:type="dcterms:W3CDTF">2021-03-22T13:56:00Z</dcterms:modified>
</cp:coreProperties>
</file>